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0AF9" w14:textId="2ECE5205" w:rsidR="008844BD" w:rsidRDefault="00A47DE8">
      <w:pPr>
        <w:spacing w:after="200" w:line="276" w:lineRule="auto"/>
        <w:jc w:val="center"/>
      </w:pPr>
      <w:r>
        <w:rPr>
          <w:rFonts w:ascii="Calibri" w:eastAsia="Calibri" w:hAnsi="Calibri" w:cs="Calibri"/>
          <w:b/>
          <w:bCs/>
        </w:rPr>
        <w:t>201</w:t>
      </w:r>
      <w:r w:rsidR="00A17B65">
        <w:rPr>
          <w:rFonts w:ascii="Calibri" w:eastAsia="Calibri" w:hAnsi="Calibri" w:cs="Calibri"/>
          <w:b/>
          <w:bCs/>
        </w:rPr>
        <w:t>9</w:t>
      </w:r>
      <w:r>
        <w:rPr>
          <w:rFonts w:ascii="Calibri" w:eastAsia="Calibri" w:hAnsi="Calibri" w:cs="Calibri"/>
          <w:b/>
          <w:bCs/>
        </w:rPr>
        <w:t xml:space="preserve"> - Recognizing Excellence in Cyber Security Education </w:t>
      </w:r>
    </w:p>
    <w:p w14:paraId="5B59E3F9" w14:textId="1114C95C" w:rsidR="008844BD" w:rsidRDefault="00A47DE8">
      <w:pPr>
        <w:spacing w:after="200" w:line="276" w:lineRule="auto"/>
        <w:rPr>
          <w:sz w:val="22"/>
          <w:szCs w:val="22"/>
        </w:rPr>
      </w:pPr>
      <w:r>
        <w:rPr>
          <w:rFonts w:ascii="Calibri" w:eastAsia="Calibri" w:hAnsi="Calibri" w:cs="Calibri"/>
          <w:sz w:val="22"/>
          <w:szCs w:val="22"/>
        </w:rPr>
        <w:t>The 201</w:t>
      </w:r>
      <w:r w:rsidR="00A17B65">
        <w:rPr>
          <w:rFonts w:ascii="Calibri" w:eastAsia="Calibri" w:hAnsi="Calibri" w:cs="Calibri"/>
          <w:sz w:val="22"/>
          <w:szCs w:val="22"/>
        </w:rPr>
        <w:t>9</w:t>
      </w:r>
      <w:r>
        <w:rPr>
          <w:rFonts w:ascii="Calibri" w:eastAsia="Calibri" w:hAnsi="Calibri" w:cs="Calibri"/>
          <w:sz w:val="22"/>
          <w:szCs w:val="22"/>
        </w:rPr>
        <w:t xml:space="preserve"> Cyber Security Education Award recognizes excellence in cyber security education and will be presented at the 1</w:t>
      </w:r>
      <w:r w:rsidR="0022136A">
        <w:rPr>
          <w:rFonts w:ascii="Calibri" w:eastAsia="Calibri" w:hAnsi="Calibri" w:cs="Calibri"/>
          <w:sz w:val="22"/>
          <w:szCs w:val="22"/>
        </w:rPr>
        <w:t>1</w:t>
      </w:r>
      <w:bookmarkStart w:id="0" w:name="_GoBack"/>
      <w:bookmarkEnd w:id="0"/>
      <w:r>
        <w:rPr>
          <w:rFonts w:ascii="Calibri" w:eastAsia="Calibri" w:hAnsi="Calibri" w:cs="Calibri"/>
          <w:sz w:val="22"/>
          <w:szCs w:val="22"/>
        </w:rPr>
        <w:t xml:space="preserve">th Annual National Cyber Security Summit. This summit is the premier IT security and information management conference in the southeast focused on critical issues facing government IT today. Now in its </w:t>
      </w:r>
      <w:r w:rsidR="00450BA0">
        <w:rPr>
          <w:rFonts w:ascii="Calibri" w:eastAsia="Calibri" w:hAnsi="Calibri" w:cs="Calibri"/>
          <w:sz w:val="22"/>
          <w:szCs w:val="22"/>
        </w:rPr>
        <w:t>12</w:t>
      </w:r>
      <w:r>
        <w:rPr>
          <w:rFonts w:ascii="Calibri" w:eastAsia="Calibri" w:hAnsi="Calibri" w:cs="Calibri"/>
          <w:sz w:val="22"/>
          <w:szCs w:val="22"/>
        </w:rPr>
        <w:t>th year, the conference brings together over 1500 cyber security professionals from the public and private sectors. For more information, visit https://www.cyberhuntsville.org.</w:t>
      </w:r>
    </w:p>
    <w:p w14:paraId="228BA87E" w14:textId="77777777" w:rsidR="008844BD" w:rsidRDefault="00A47DE8">
      <w:pPr>
        <w:spacing w:after="200" w:line="276" w:lineRule="auto"/>
        <w:rPr>
          <w:sz w:val="22"/>
          <w:szCs w:val="22"/>
        </w:rPr>
      </w:pPr>
      <w:r>
        <w:rPr>
          <w:rFonts w:ascii="Calibri" w:eastAsia="Calibri" w:hAnsi="Calibri" w:cs="Calibri"/>
          <w:sz w:val="22"/>
          <w:szCs w:val="22"/>
        </w:rPr>
        <w:t xml:space="preserve">Award Objective: This Cyber Security award recognizes students or educators who exemplify excellence in cyber security through individual contributions to cyber security programs and their achievements in the cyber security field. </w:t>
      </w:r>
    </w:p>
    <w:p w14:paraId="62CBA5DD" w14:textId="6A03371F" w:rsidR="008844BD" w:rsidRDefault="00A47DE8">
      <w:pPr>
        <w:spacing w:after="200" w:line="276" w:lineRule="auto"/>
        <w:rPr>
          <w:sz w:val="22"/>
          <w:szCs w:val="22"/>
        </w:rPr>
      </w:pPr>
      <w:r>
        <w:rPr>
          <w:rFonts w:ascii="Calibri" w:eastAsia="Calibri" w:hAnsi="Calibri" w:cs="Calibri"/>
          <w:sz w:val="22"/>
          <w:szCs w:val="22"/>
        </w:rPr>
        <w:t>Award Criteria: Each award nominee must be a current, full time college student or educators. Students must have a current overall GPA of 3.5 or higher on a 4.0 scale as of Dec 31, 2018. Nominees may be attending or teaching in a high school or a two/four-year higher learning institution. Past or present members of Cyber Huntsville Board of Directors or Advisory Council are not eligible for this award. Nominations may be in narrative or bulleted format but should be kept under 1,000 words.</w:t>
      </w:r>
    </w:p>
    <w:p w14:paraId="39A7030D" w14:textId="77777777" w:rsidR="008844BD" w:rsidRDefault="00A47DE8">
      <w:pPr>
        <w:spacing w:after="200" w:line="276" w:lineRule="auto"/>
        <w:rPr>
          <w:sz w:val="22"/>
          <w:szCs w:val="22"/>
        </w:rPr>
      </w:pPr>
      <w:r>
        <w:rPr>
          <w:rFonts w:ascii="Calibri" w:eastAsia="Calibri" w:hAnsi="Calibri" w:cs="Calibri"/>
          <w:sz w:val="22"/>
          <w:szCs w:val="22"/>
        </w:rPr>
        <w:t>Nominees should exhibit strong leadership and an innovative approach, going “above and beyond” daily classroom and school responsibilities to make a difference in cyber security. Nominees will be evaluated on the following criteria:</w:t>
      </w:r>
    </w:p>
    <w:p w14:paraId="572CD58D" w14:textId="77777777" w:rsidR="008844BD" w:rsidRDefault="00A47DE8">
      <w:pPr>
        <w:numPr>
          <w:ilvl w:val="0"/>
          <w:numId w:val="1"/>
        </w:numPr>
        <w:pBdr>
          <w:left w:val="none" w:sz="0" w:space="9" w:color="auto"/>
        </w:pBdr>
        <w:spacing w:line="276" w:lineRule="auto"/>
        <w:rPr>
          <w:sz w:val="22"/>
          <w:szCs w:val="22"/>
        </w:rPr>
      </w:pPr>
      <w:r>
        <w:rPr>
          <w:rFonts w:ascii="Calibri" w:eastAsia="Calibri" w:hAnsi="Calibri" w:cs="Calibri"/>
          <w:sz w:val="22"/>
          <w:szCs w:val="22"/>
        </w:rPr>
        <w:t>Personal accomplishments and achievements in cyber security to include current certifications, awards received, special school projects, etc.</w:t>
      </w:r>
    </w:p>
    <w:p w14:paraId="6E09552A" w14:textId="77777777" w:rsidR="008844BD" w:rsidRDefault="00A47DE8">
      <w:pPr>
        <w:numPr>
          <w:ilvl w:val="0"/>
          <w:numId w:val="1"/>
        </w:numPr>
        <w:pBdr>
          <w:left w:val="none" w:sz="0" w:space="9" w:color="auto"/>
        </w:pBdr>
        <w:spacing w:line="276" w:lineRule="auto"/>
        <w:rPr>
          <w:sz w:val="22"/>
          <w:szCs w:val="22"/>
        </w:rPr>
      </w:pPr>
      <w:r>
        <w:rPr>
          <w:rFonts w:ascii="Calibri" w:eastAsia="Calibri" w:hAnsi="Calibri" w:cs="Calibri"/>
          <w:sz w:val="22"/>
          <w:szCs w:val="22"/>
        </w:rPr>
        <w:t xml:space="preserve">Extracurricular cyber related activities including active participation in clubs, professional organizations or participation in any other cyber related events </w:t>
      </w:r>
    </w:p>
    <w:p w14:paraId="77152F61" w14:textId="77777777" w:rsidR="008844BD" w:rsidRDefault="00A47DE8">
      <w:pPr>
        <w:numPr>
          <w:ilvl w:val="0"/>
          <w:numId w:val="1"/>
        </w:numPr>
        <w:pBdr>
          <w:left w:val="none" w:sz="0" w:space="9" w:color="auto"/>
        </w:pBdr>
        <w:spacing w:line="276" w:lineRule="auto"/>
        <w:rPr>
          <w:sz w:val="22"/>
          <w:szCs w:val="22"/>
        </w:rPr>
      </w:pPr>
      <w:r>
        <w:rPr>
          <w:rFonts w:ascii="Calibri" w:eastAsia="Calibri" w:hAnsi="Calibri" w:cs="Calibri"/>
          <w:sz w:val="22"/>
          <w:szCs w:val="22"/>
        </w:rPr>
        <w:t xml:space="preserve">Contributions to school or local cyber security programs </w:t>
      </w:r>
    </w:p>
    <w:p w14:paraId="02C797A6" w14:textId="77777777" w:rsidR="008844BD" w:rsidRDefault="00A47DE8">
      <w:pPr>
        <w:numPr>
          <w:ilvl w:val="0"/>
          <w:numId w:val="1"/>
        </w:numPr>
        <w:pBdr>
          <w:left w:val="none" w:sz="0" w:space="9" w:color="auto"/>
        </w:pBdr>
        <w:spacing w:line="276" w:lineRule="auto"/>
        <w:rPr>
          <w:sz w:val="22"/>
          <w:szCs w:val="22"/>
        </w:rPr>
      </w:pPr>
      <w:r>
        <w:rPr>
          <w:rFonts w:ascii="Calibri" w:eastAsia="Calibri" w:hAnsi="Calibri" w:cs="Calibri"/>
          <w:sz w:val="22"/>
          <w:szCs w:val="22"/>
        </w:rPr>
        <w:t>Nominee must be of high integrity</w:t>
      </w:r>
    </w:p>
    <w:p w14:paraId="3E117513" w14:textId="77777777" w:rsidR="008844BD" w:rsidRDefault="00A47DE8">
      <w:pPr>
        <w:numPr>
          <w:ilvl w:val="0"/>
          <w:numId w:val="1"/>
        </w:numPr>
        <w:pBdr>
          <w:left w:val="none" w:sz="0" w:space="9" w:color="auto"/>
        </w:pBdr>
        <w:spacing w:line="276" w:lineRule="auto"/>
        <w:rPr>
          <w:sz w:val="22"/>
          <w:szCs w:val="22"/>
        </w:rPr>
      </w:pPr>
      <w:r>
        <w:rPr>
          <w:rFonts w:ascii="Calibri" w:eastAsia="Calibri" w:hAnsi="Calibri" w:cs="Calibri"/>
          <w:sz w:val="22"/>
          <w:szCs w:val="22"/>
        </w:rPr>
        <w:t>Two (2) Letters of Recommendation from faculty members</w:t>
      </w:r>
    </w:p>
    <w:p w14:paraId="3EC53578" w14:textId="77777777" w:rsidR="008844BD" w:rsidRDefault="00A47DE8">
      <w:pPr>
        <w:numPr>
          <w:ilvl w:val="0"/>
          <w:numId w:val="1"/>
        </w:numPr>
        <w:pBdr>
          <w:left w:val="none" w:sz="0" w:space="9" w:color="auto"/>
        </w:pBdr>
        <w:spacing w:after="200" w:line="276" w:lineRule="auto"/>
        <w:rPr>
          <w:sz w:val="22"/>
          <w:szCs w:val="22"/>
        </w:rPr>
      </w:pPr>
      <w:r>
        <w:rPr>
          <w:rFonts w:ascii="Calibri" w:eastAsia="Calibri" w:hAnsi="Calibri" w:cs="Calibri"/>
          <w:sz w:val="22"/>
          <w:szCs w:val="22"/>
        </w:rPr>
        <w:t>Current GPA (if applicable)</w:t>
      </w:r>
    </w:p>
    <w:p w14:paraId="2EA105BA" w14:textId="2504D8B3" w:rsidR="008844BD" w:rsidRDefault="00A47DE8">
      <w:pPr>
        <w:spacing w:after="200" w:line="276" w:lineRule="auto"/>
        <w:rPr>
          <w:sz w:val="22"/>
          <w:szCs w:val="22"/>
        </w:rPr>
      </w:pPr>
      <w:r>
        <w:rPr>
          <w:rFonts w:ascii="Calibri" w:eastAsia="Calibri" w:hAnsi="Calibri" w:cs="Calibri"/>
          <w:b/>
          <w:bCs/>
          <w:sz w:val="22"/>
          <w:szCs w:val="22"/>
        </w:rPr>
        <w:t>Award Period and Nomination Deadline:</w:t>
      </w:r>
      <w:r>
        <w:rPr>
          <w:rFonts w:ascii="Calibri" w:eastAsia="Calibri" w:hAnsi="Calibri" w:cs="Calibri"/>
          <w:sz w:val="22"/>
          <w:szCs w:val="22"/>
        </w:rPr>
        <w:t xml:space="preserve"> Accomplishments will be for the period of 1 Jan 2018 – 31 Dec 2018. Nominations should be emailed to </w:t>
      </w:r>
      <w:hyperlink r:id="rId5" w:history="1">
        <w:r w:rsidR="00D67C25" w:rsidRPr="00854DA2">
          <w:rPr>
            <w:rStyle w:val="Hyperlink"/>
          </w:rPr>
          <w:t>cindaefeagan@att.net</w:t>
        </w:r>
      </w:hyperlink>
      <w:r w:rsidR="00D67C25">
        <w:t xml:space="preserve"> </w:t>
      </w:r>
      <w:r>
        <w:rPr>
          <w:rFonts w:ascii="Calibri" w:eastAsia="Calibri" w:hAnsi="Calibri" w:cs="Calibri"/>
          <w:sz w:val="22"/>
          <w:szCs w:val="22"/>
        </w:rPr>
        <w:t xml:space="preserve">and must be received NLT </w:t>
      </w:r>
      <w:r w:rsidR="00D67C25">
        <w:rPr>
          <w:rFonts w:ascii="Calibri" w:eastAsia="Calibri" w:hAnsi="Calibri" w:cs="Calibri"/>
          <w:sz w:val="22"/>
          <w:szCs w:val="22"/>
        </w:rPr>
        <w:t xml:space="preserve">6 May 2019.  </w:t>
      </w:r>
    </w:p>
    <w:p w14:paraId="72656ED5" w14:textId="329FB66F" w:rsidR="008844BD" w:rsidRDefault="00A47DE8">
      <w:pPr>
        <w:spacing w:after="200" w:line="276" w:lineRule="auto"/>
        <w:rPr>
          <w:sz w:val="22"/>
          <w:szCs w:val="22"/>
        </w:rPr>
      </w:pPr>
      <w:r>
        <w:rPr>
          <w:rFonts w:ascii="Calibri" w:eastAsia="Calibri" w:hAnsi="Calibri" w:cs="Calibri"/>
          <w:b/>
          <w:bCs/>
          <w:sz w:val="22"/>
          <w:szCs w:val="22"/>
        </w:rPr>
        <w:t>Awards Presentation:</w:t>
      </w:r>
      <w:r>
        <w:rPr>
          <w:rFonts w:ascii="Calibri" w:eastAsia="Calibri" w:hAnsi="Calibri" w:cs="Calibri"/>
          <w:sz w:val="22"/>
          <w:szCs w:val="22"/>
        </w:rPr>
        <w:t xml:space="preserve"> Cyber Huntsville will present the 2018 Cyber Awards at the 12</w:t>
      </w:r>
      <w:r>
        <w:rPr>
          <w:rFonts w:ascii="Calibri" w:eastAsia="Calibri" w:hAnsi="Calibri" w:cs="Calibri"/>
          <w:sz w:val="22"/>
          <w:szCs w:val="22"/>
          <w:vertAlign w:val="superscript"/>
        </w:rPr>
        <w:t>th</w:t>
      </w:r>
      <w:r>
        <w:rPr>
          <w:rFonts w:ascii="Calibri" w:eastAsia="Calibri" w:hAnsi="Calibri" w:cs="Calibri"/>
          <w:sz w:val="22"/>
          <w:szCs w:val="22"/>
        </w:rPr>
        <w:t xml:space="preserve"> Annual National Cyber Security Summit to be held on the 4</w:t>
      </w:r>
      <w:r>
        <w:rPr>
          <w:rFonts w:ascii="Calibri" w:eastAsia="Calibri" w:hAnsi="Calibri" w:cs="Calibri"/>
          <w:sz w:val="22"/>
          <w:szCs w:val="22"/>
          <w:vertAlign w:val="superscript"/>
        </w:rPr>
        <w:t>th</w:t>
      </w:r>
      <w:r>
        <w:rPr>
          <w:rFonts w:ascii="Calibri" w:eastAsia="Calibri" w:hAnsi="Calibri" w:cs="Calibri"/>
          <w:sz w:val="22"/>
          <w:szCs w:val="22"/>
        </w:rPr>
        <w:t xml:space="preserve"> – 6</w:t>
      </w:r>
      <w:r>
        <w:rPr>
          <w:rFonts w:ascii="Calibri" w:eastAsia="Calibri" w:hAnsi="Calibri" w:cs="Calibri"/>
          <w:sz w:val="22"/>
          <w:szCs w:val="22"/>
          <w:vertAlign w:val="superscript"/>
        </w:rPr>
        <w:t>th</w:t>
      </w:r>
      <w:r>
        <w:rPr>
          <w:rFonts w:ascii="Calibri" w:eastAsia="Calibri" w:hAnsi="Calibri" w:cs="Calibri"/>
          <w:sz w:val="22"/>
          <w:szCs w:val="22"/>
        </w:rPr>
        <w:t xml:space="preserve"> of June 2019 in Huntsville, Alabama.</w:t>
      </w:r>
    </w:p>
    <w:p w14:paraId="3859DF69" w14:textId="77777777" w:rsidR="008844BD" w:rsidRDefault="00A47DE8">
      <w:pPr>
        <w:spacing w:after="200" w:line="276" w:lineRule="auto"/>
        <w:rPr>
          <w:sz w:val="22"/>
          <w:szCs w:val="22"/>
        </w:rPr>
      </w:pPr>
      <w:r>
        <w:rPr>
          <w:rFonts w:ascii="Calibri" w:eastAsia="Calibri" w:hAnsi="Calibri" w:cs="Calibri"/>
          <w:b/>
          <w:bCs/>
          <w:sz w:val="22"/>
          <w:szCs w:val="22"/>
        </w:rPr>
        <w:t>Guidelines for Nominators:</w:t>
      </w:r>
      <w:r>
        <w:rPr>
          <w:rFonts w:ascii="Calibri" w:eastAsia="Calibri" w:hAnsi="Calibri" w:cs="Calibri"/>
          <w:sz w:val="22"/>
          <w:szCs w:val="22"/>
        </w:rPr>
        <w:t xml:space="preserve"> We suggest third-party nominators notify the nominee before submitting a nomination. Individuals are welcome to nominate themselves.</w:t>
      </w:r>
    </w:p>
    <w:p w14:paraId="6ADC86B3" w14:textId="24BC147C" w:rsidR="008844BD" w:rsidRDefault="00A47DE8">
      <w:pPr>
        <w:spacing w:after="200" w:line="276" w:lineRule="auto"/>
        <w:rPr>
          <w:sz w:val="22"/>
          <w:szCs w:val="22"/>
        </w:rPr>
      </w:pPr>
      <w:r>
        <w:rPr>
          <w:rFonts w:ascii="Calibri" w:eastAsia="Calibri" w:hAnsi="Calibri" w:cs="Calibri"/>
          <w:b/>
          <w:bCs/>
          <w:sz w:val="22"/>
          <w:szCs w:val="22"/>
        </w:rPr>
        <w:t>Selection Committee:</w:t>
      </w:r>
      <w:r>
        <w:rPr>
          <w:rFonts w:ascii="Calibri" w:eastAsia="Calibri" w:hAnsi="Calibri" w:cs="Calibri"/>
          <w:sz w:val="22"/>
          <w:szCs w:val="22"/>
        </w:rPr>
        <w:t xml:space="preserve"> The 201</w:t>
      </w:r>
      <w:r w:rsidR="00D67C25">
        <w:rPr>
          <w:rFonts w:ascii="Calibri" w:eastAsia="Calibri" w:hAnsi="Calibri" w:cs="Calibri"/>
          <w:sz w:val="22"/>
          <w:szCs w:val="22"/>
        </w:rPr>
        <w:t>9</w:t>
      </w:r>
      <w:r>
        <w:rPr>
          <w:rFonts w:ascii="Calibri" w:eastAsia="Calibri" w:hAnsi="Calibri" w:cs="Calibri"/>
          <w:sz w:val="22"/>
          <w:szCs w:val="22"/>
        </w:rPr>
        <w:t xml:space="preserve"> Cyber Huntsville selection Committee comprised of government technology leaders and private sector technology leaders will review nominations for completeness and content as well as select the award winners.</w:t>
      </w:r>
    </w:p>
    <w:sectPr w:rsidR="008844B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BB4FFC0">
      <w:start w:val="1"/>
      <w:numFmt w:val="bullet"/>
      <w:lvlText w:val=""/>
      <w:lvlJc w:val="left"/>
      <w:pPr>
        <w:ind w:left="720" w:hanging="360"/>
      </w:pPr>
      <w:rPr>
        <w:rFonts w:ascii="Symbol" w:hAnsi="Symbol"/>
        <w:b w:val="0"/>
        <w:bCs w:val="0"/>
      </w:rPr>
    </w:lvl>
    <w:lvl w:ilvl="1" w:tplc="23944904">
      <w:start w:val="1"/>
      <w:numFmt w:val="bullet"/>
      <w:lvlText w:val="o"/>
      <w:lvlJc w:val="left"/>
      <w:pPr>
        <w:tabs>
          <w:tab w:val="num" w:pos="1440"/>
        </w:tabs>
        <w:ind w:left="1440" w:hanging="360"/>
      </w:pPr>
      <w:rPr>
        <w:rFonts w:ascii="Courier New" w:hAnsi="Courier New"/>
      </w:rPr>
    </w:lvl>
    <w:lvl w:ilvl="2" w:tplc="AC0CD9C4">
      <w:start w:val="1"/>
      <w:numFmt w:val="bullet"/>
      <w:lvlText w:val=""/>
      <w:lvlJc w:val="left"/>
      <w:pPr>
        <w:tabs>
          <w:tab w:val="num" w:pos="2160"/>
        </w:tabs>
        <w:ind w:left="2160" w:hanging="360"/>
      </w:pPr>
      <w:rPr>
        <w:rFonts w:ascii="Wingdings" w:hAnsi="Wingdings"/>
      </w:rPr>
    </w:lvl>
    <w:lvl w:ilvl="3" w:tplc="F17E20BA">
      <w:start w:val="1"/>
      <w:numFmt w:val="bullet"/>
      <w:lvlText w:val=""/>
      <w:lvlJc w:val="left"/>
      <w:pPr>
        <w:tabs>
          <w:tab w:val="num" w:pos="2880"/>
        </w:tabs>
        <w:ind w:left="2880" w:hanging="360"/>
      </w:pPr>
      <w:rPr>
        <w:rFonts w:ascii="Symbol" w:hAnsi="Symbol"/>
      </w:rPr>
    </w:lvl>
    <w:lvl w:ilvl="4" w:tplc="E212487E">
      <w:start w:val="1"/>
      <w:numFmt w:val="bullet"/>
      <w:lvlText w:val="o"/>
      <w:lvlJc w:val="left"/>
      <w:pPr>
        <w:tabs>
          <w:tab w:val="num" w:pos="3600"/>
        </w:tabs>
        <w:ind w:left="3600" w:hanging="360"/>
      </w:pPr>
      <w:rPr>
        <w:rFonts w:ascii="Courier New" w:hAnsi="Courier New"/>
      </w:rPr>
    </w:lvl>
    <w:lvl w:ilvl="5" w:tplc="9CB42A34">
      <w:start w:val="1"/>
      <w:numFmt w:val="bullet"/>
      <w:lvlText w:val=""/>
      <w:lvlJc w:val="left"/>
      <w:pPr>
        <w:tabs>
          <w:tab w:val="num" w:pos="4320"/>
        </w:tabs>
        <w:ind w:left="4320" w:hanging="360"/>
      </w:pPr>
      <w:rPr>
        <w:rFonts w:ascii="Wingdings" w:hAnsi="Wingdings"/>
      </w:rPr>
    </w:lvl>
    <w:lvl w:ilvl="6" w:tplc="94C0329A">
      <w:start w:val="1"/>
      <w:numFmt w:val="bullet"/>
      <w:lvlText w:val=""/>
      <w:lvlJc w:val="left"/>
      <w:pPr>
        <w:tabs>
          <w:tab w:val="num" w:pos="5040"/>
        </w:tabs>
        <w:ind w:left="5040" w:hanging="360"/>
      </w:pPr>
      <w:rPr>
        <w:rFonts w:ascii="Symbol" w:hAnsi="Symbol"/>
      </w:rPr>
    </w:lvl>
    <w:lvl w:ilvl="7" w:tplc="ACDA99F4">
      <w:start w:val="1"/>
      <w:numFmt w:val="bullet"/>
      <w:lvlText w:val="o"/>
      <w:lvlJc w:val="left"/>
      <w:pPr>
        <w:tabs>
          <w:tab w:val="num" w:pos="5760"/>
        </w:tabs>
        <w:ind w:left="5760" w:hanging="360"/>
      </w:pPr>
      <w:rPr>
        <w:rFonts w:ascii="Courier New" w:hAnsi="Courier New"/>
      </w:rPr>
    </w:lvl>
    <w:lvl w:ilvl="8" w:tplc="D19A809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D"/>
    <w:rsid w:val="0022136A"/>
    <w:rsid w:val="002919DA"/>
    <w:rsid w:val="00450BA0"/>
    <w:rsid w:val="008844BD"/>
    <w:rsid w:val="00A17B65"/>
    <w:rsid w:val="00A47DE8"/>
    <w:rsid w:val="00D6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C991"/>
  <w15:docId w15:val="{A52A5310-CFEB-4733-9C96-BDE08042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C25"/>
    <w:rPr>
      <w:color w:val="0563C1" w:themeColor="hyperlink"/>
      <w:u w:val="single"/>
    </w:rPr>
  </w:style>
  <w:style w:type="character" w:customStyle="1" w:styleId="UnresolvedMention">
    <w:name w:val="Unresolved Mention"/>
    <w:basedOn w:val="DefaultParagraphFont"/>
    <w:uiPriority w:val="99"/>
    <w:semiHidden/>
    <w:unhideWhenUsed/>
    <w:rsid w:val="00D6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aefeaga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Feagan, Cinda</dc:creator>
  <cp:lastModifiedBy>Darwin, Judy (MSFC-IS10)[MITS II]</cp:lastModifiedBy>
  <cp:revision>2</cp:revision>
  <dcterms:created xsi:type="dcterms:W3CDTF">2019-05-08T17:52:00Z</dcterms:created>
  <dcterms:modified xsi:type="dcterms:W3CDTF">2019-05-08T17:52:00Z</dcterms:modified>
</cp:coreProperties>
</file>